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0432C0B3" w14:textId="77777777" w:rsidTr="00D74F94">
        <w:trPr>
          <w:trHeight w:val="1693"/>
        </w:trPr>
        <w:tc>
          <w:tcPr>
            <w:tcW w:w="4859" w:type="dxa"/>
          </w:tcPr>
          <w:p w14:paraId="43E18990" w14:textId="77777777" w:rsidR="006C5B5F" w:rsidRPr="004547E0" w:rsidRDefault="007678FA" w:rsidP="00D74F94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F694B99" wp14:editId="05861CE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185EB42C" w14:textId="77777777" w:rsidR="006C5B5F" w:rsidRPr="004547E0" w:rsidRDefault="006C5B5F" w:rsidP="00670B40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0848AE4C" w14:textId="77777777" w:rsidTr="00D74F94">
        <w:trPr>
          <w:trHeight w:val="1848"/>
        </w:trPr>
        <w:tc>
          <w:tcPr>
            <w:tcW w:w="4859" w:type="dxa"/>
          </w:tcPr>
          <w:p w14:paraId="2A1735CC" w14:textId="5DCDD453" w:rsidR="006C5B5F" w:rsidRPr="004547E0" w:rsidRDefault="00670B40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Sofia Germ</w:t>
            </w:r>
          </w:p>
          <w:p w14:paraId="57779160" w14:textId="00E40173" w:rsidR="002B6007" w:rsidRPr="004547E0" w:rsidRDefault="002B6007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234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2341">
              <w:rPr>
                <w:rFonts w:ascii="Times New Roman" w:hAnsi="Times New Roman" w:cs="Times New Roman"/>
                <w:sz w:val="24"/>
                <w:szCs w:val="24"/>
              </w:rPr>
              <w:t>MTÜ Noortealgatuste tugi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2110E78B" w14:textId="02FB7EE5" w:rsidR="0007163D" w:rsidRPr="00436E9F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Teie:  nr </w:t>
            </w:r>
          </w:p>
          <w:p w14:paraId="208F86E8" w14:textId="77777777" w:rsidR="006C5B5F" w:rsidRPr="004547E0" w:rsidRDefault="006C5B5F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29BB" w14:textId="5448E4F6" w:rsidR="006C5B5F" w:rsidRPr="004547E0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>Meie: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234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2341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234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2341">
              <w:rPr>
                <w:rFonts w:ascii="Times New Roman" w:hAnsi="Times New Roman" w:cs="Times New Roman"/>
                <w:sz w:val="24"/>
                <w:szCs w:val="24"/>
              </w:rPr>
              <w:t>2-1/844-1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7317C6A2" w14:textId="77777777" w:rsidTr="00D74F94">
        <w:trPr>
          <w:trHeight w:val="379"/>
        </w:trPr>
        <w:tc>
          <w:tcPr>
            <w:tcW w:w="4859" w:type="dxa"/>
          </w:tcPr>
          <w:p w14:paraId="67535866" w14:textId="786FAFD1" w:rsidR="001A4AAD" w:rsidRPr="006A256E" w:rsidRDefault="00AF5F00" w:rsidP="00D74F94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0C2341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C2341">
              <w:rPr>
                <w:rFonts w:ascii="Times New Roman" w:hAnsi="Times New Roman" w:cs="Times New Roman"/>
                <w:b/>
                <w:sz w:val="24"/>
                <w:szCs w:val="24"/>
              </w:rPr>
              <w:t>Siseministeeriumi vastus MTÜ Noortealgatuste tugi taotlusele</w:t>
            </w: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03732324" w14:textId="77777777" w:rsidR="001A4AAD" w:rsidRPr="004547E0" w:rsidRDefault="001A4AA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C3BA5" w14:textId="77777777" w:rsidR="005442C4" w:rsidRPr="004547E0" w:rsidRDefault="005442C4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F92074" w14:textId="77777777" w:rsidR="00AF5F00" w:rsidRPr="004547E0" w:rsidRDefault="00AF5F0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5ED130" w14:textId="0B558061" w:rsidR="00AF5F00" w:rsidRDefault="00670B4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Lugupeetud Sofia Germ,</w:t>
      </w:r>
    </w:p>
    <w:p w14:paraId="048DEA8B" w14:textId="77777777" w:rsidR="00670B40" w:rsidRDefault="00670B4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2B71F6" w14:textId="4D36862A" w:rsidR="00670B40" w:rsidRDefault="00670B40" w:rsidP="0059606A">
      <w:pPr>
        <w:pStyle w:val="NormalWeb"/>
        <w:jc w:val="both"/>
      </w:pPr>
      <w:r>
        <w:t>Täname Teid pöördumise ja MTÜ Noortealgatuste tugi järjepideva panuse eest Ida</w:t>
      </w:r>
      <w:r>
        <w:noBreakHyphen/>
        <w:t>Virumaa noorte tunnustamisel. Nagu</w:t>
      </w:r>
      <w:r w:rsidR="00CB4391">
        <w:t xml:space="preserve"> </w:t>
      </w:r>
      <w:r>
        <w:t>16. detsembril telefoni tee</w:t>
      </w:r>
      <w:r w:rsidR="00CB4391">
        <w:t>l mainitud,</w:t>
      </w:r>
      <w:r>
        <w:t xml:space="preserve"> </w:t>
      </w:r>
      <w:r w:rsidR="00CB4391">
        <w:t>hindab</w:t>
      </w:r>
      <w:r>
        <w:t xml:space="preserve"> ja tunnustab Siseministeerium selliseid algatusi</w:t>
      </w:r>
      <w:r w:rsidR="00CB4391">
        <w:t xml:space="preserve"> väga kõrgelt.</w:t>
      </w:r>
    </w:p>
    <w:p w14:paraId="1CF027B9" w14:textId="246C811E" w:rsidR="00670B40" w:rsidRPr="00611CA8" w:rsidRDefault="00670B40" w:rsidP="0059606A">
      <w:pPr>
        <w:pStyle w:val="NormalWeb"/>
        <w:jc w:val="both"/>
        <w:rPr>
          <w:rStyle w:val="Strong"/>
        </w:rPr>
      </w:pPr>
      <w:r w:rsidRPr="00CB4391">
        <w:t xml:space="preserve">Siseministeerium suunab oma valitsemisalas suure osa kodanikuühiskonna algatuste riiklikust toetusest läbi </w:t>
      </w:r>
      <w:r w:rsidRPr="00611CA8">
        <w:t>SA Kodanikuühiskonna Sihtkapitali (KÜSK).</w:t>
      </w:r>
      <w:r w:rsidR="00CB4391">
        <w:t xml:space="preserve"> Meil on hea meel teatada</w:t>
      </w:r>
      <w:r w:rsidRPr="00CB4391">
        <w:t xml:space="preserve">, et </w:t>
      </w:r>
      <w:r w:rsidRPr="00611CA8">
        <w:t xml:space="preserve">15. detsembril 2025 avanes KÜSKis suursündmuste taotlusvoor, </w:t>
      </w:r>
      <w:r w:rsidRPr="00CB4391">
        <w:t>kuhu julgustame MTÜ</w:t>
      </w:r>
      <w:r w:rsidRPr="00CB4391">
        <w:noBreakHyphen/>
        <w:t>d Noortealgatuste tugi esitama taotluse Ida</w:t>
      </w:r>
      <w:r w:rsidRPr="00CB4391">
        <w:noBreakHyphen/>
        <w:t>Virumaa Noorte Tunnustusgala 2026 läbiviimiseks. Vooru tingimused ja taotlemise info on KÜSKi kodulehel</w:t>
      </w:r>
      <w:r w:rsidR="00CB4391" w:rsidRPr="00611CA8">
        <w:rPr>
          <w:b/>
          <w:bCs/>
        </w:rPr>
        <w:t xml:space="preserve">: </w:t>
      </w:r>
      <w:hyperlink r:id="rId7" w:history="1">
        <w:r w:rsidR="00CB4391" w:rsidRPr="00611CA8">
          <w:t>https://kysk.ee/taotlejale/toetused-vabauhendustele/taotlusvoorud/su25/</w:t>
        </w:r>
      </w:hyperlink>
      <w:r w:rsidR="00CB4391" w:rsidRPr="00611CA8">
        <w:t xml:space="preserve">. </w:t>
      </w:r>
      <w:r w:rsidRPr="00611CA8">
        <w:t xml:space="preserve">Küsimuste korral </w:t>
      </w:r>
      <w:r w:rsidR="00CB4391" w:rsidRPr="00611CA8">
        <w:t>aitavad Teid</w:t>
      </w:r>
      <w:r w:rsidRPr="00611CA8">
        <w:t xml:space="preserve"> KÜSKi</w:t>
      </w:r>
      <w:r w:rsidR="00CB4391" w:rsidRPr="00611CA8">
        <w:t xml:space="preserve"> koordinaatorid</w:t>
      </w:r>
      <w:r w:rsidR="00CB4391" w:rsidRPr="00611CA8">
        <w:rPr>
          <w:b/>
          <w:bCs/>
        </w:rPr>
        <w:t xml:space="preserve"> </w:t>
      </w:r>
      <w:r w:rsidRPr="00611CA8">
        <w:t>Eva Seera</w:t>
      </w:r>
      <w:r w:rsidR="00611CA8" w:rsidRPr="00611CA8">
        <w:t>, e-post:</w:t>
      </w:r>
      <w:r w:rsidR="00611CA8">
        <w:rPr>
          <w:b/>
          <w:bCs/>
        </w:rPr>
        <w:t xml:space="preserve"> </w:t>
      </w:r>
      <w:r w:rsidRPr="00611CA8">
        <w:t>eva.seera@kysk.ee</w:t>
      </w:r>
      <w:r w:rsidRPr="00611CA8">
        <w:rPr>
          <w:b/>
          <w:bCs/>
        </w:rPr>
        <w:t xml:space="preserve"> </w:t>
      </w:r>
      <w:r w:rsidRPr="00611CA8">
        <w:t>ja</w:t>
      </w:r>
      <w:r w:rsidRPr="00611CA8">
        <w:rPr>
          <w:b/>
          <w:bCs/>
        </w:rPr>
        <w:t xml:space="preserve"> </w:t>
      </w:r>
      <w:r w:rsidRPr="00611CA8">
        <w:t>Sigrid Koorep</w:t>
      </w:r>
      <w:r w:rsidR="00611CA8">
        <w:rPr>
          <w:b/>
          <w:bCs/>
        </w:rPr>
        <w:t xml:space="preserve">, </w:t>
      </w:r>
      <w:r w:rsidR="00611CA8" w:rsidRPr="00611CA8">
        <w:t>e-post: sigrid</w:t>
      </w:r>
      <w:r w:rsidR="00611CA8">
        <w:t>.koorep@kysk.ee</w:t>
      </w:r>
    </w:p>
    <w:p w14:paraId="1FEFF5B1" w14:textId="459BF1A8" w:rsidR="00611CA8" w:rsidRDefault="00611CA8" w:rsidP="0059606A">
      <w:pPr>
        <w:pStyle w:val="NormalWeb"/>
        <w:jc w:val="both"/>
      </w:pPr>
      <w:r w:rsidRPr="00611CA8">
        <w:t>Lisaks soovitame pöörduda Ida</w:t>
      </w:r>
      <w:r w:rsidRPr="00611CA8">
        <w:noBreakHyphen/>
        <w:t>Virumaa Ettevõtluskeskuse vabaühenduste konsultan</w:t>
      </w:r>
      <w:r w:rsidR="003D0AAD">
        <w:t>t</w:t>
      </w:r>
      <w:r w:rsidRPr="00611CA8">
        <w:t>i</w:t>
      </w:r>
      <w:r w:rsidR="003D0AAD">
        <w:t>de</w:t>
      </w:r>
      <w:r w:rsidRPr="00611CA8">
        <w:t xml:space="preserve"> poole, kes aita</w:t>
      </w:r>
      <w:r w:rsidR="003D0AAD">
        <w:t>vad</w:t>
      </w:r>
      <w:r w:rsidR="0059606A">
        <w:t xml:space="preserve"> vajadusel</w:t>
      </w:r>
      <w:r w:rsidRPr="00611CA8">
        <w:t xml:space="preserve"> taotluse ettevalmistamisel ning anna</w:t>
      </w:r>
      <w:r w:rsidR="003D0AAD">
        <w:t>vad</w:t>
      </w:r>
      <w:r w:rsidRPr="00611CA8">
        <w:t xml:space="preserve"> nõu võimalike teiste rahastusallikate kohta</w:t>
      </w:r>
      <w:r w:rsidR="0059606A">
        <w:t>. Ida-Virumaa Ettevõtluskeskuse vabaühenduste konsultan</w:t>
      </w:r>
      <w:r w:rsidR="003D0AAD">
        <w:t>did</w:t>
      </w:r>
      <w:r w:rsidR="0059606A">
        <w:t xml:space="preserve"> on</w:t>
      </w:r>
      <w:r w:rsidRPr="00611CA8">
        <w:t xml:space="preserve"> </w:t>
      </w:r>
      <w:r w:rsidRPr="0059606A">
        <w:t>Nadežda Morozova</w:t>
      </w:r>
      <w:r w:rsidR="0059606A">
        <w:t xml:space="preserve">, e-post: </w:t>
      </w:r>
      <w:hyperlink r:id="rId8" w:history="1">
        <w:r w:rsidR="003D0AAD" w:rsidRPr="004B06A1">
          <w:rPr>
            <w:rStyle w:val="Hyperlink"/>
          </w:rPr>
          <w:t>nadezda.morozova@ivek.ee</w:t>
        </w:r>
      </w:hyperlink>
      <w:r w:rsidR="003D0AAD">
        <w:t xml:space="preserve"> ja Tatjana Zamorskaja, e-post: tatjana.zamorskaja@ivek.ee</w:t>
      </w:r>
      <w:r w:rsidRPr="00611CA8">
        <w:t>.</w:t>
      </w:r>
    </w:p>
    <w:p w14:paraId="13AEBE7C" w14:textId="6634A7E9" w:rsidR="00F5517A" w:rsidRDefault="0059606A" w:rsidP="003D0AAD">
      <w:pPr>
        <w:pStyle w:val="NormalWeb"/>
      </w:pPr>
      <w:r w:rsidRPr="0059606A">
        <w:t>Soovime jõudu Tunnustusgala ettevalmistamisel.</w:t>
      </w:r>
    </w:p>
    <w:p w14:paraId="31CE4DD9" w14:textId="77777777" w:rsidR="00F5517A" w:rsidRDefault="00F5517A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08"/>
      </w:tblGrid>
      <w:tr w:rsidR="00F6332D" w14:paraId="56020BD3" w14:textId="77777777" w:rsidTr="00D74F94">
        <w:tc>
          <w:tcPr>
            <w:tcW w:w="4585" w:type="dxa"/>
          </w:tcPr>
          <w:p w14:paraId="528D5D84" w14:textId="77777777" w:rsidR="00F6332D" w:rsidRPr="004547E0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14496912" w14:textId="77777777" w:rsidR="00F6332D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0A264" w14:textId="77777777" w:rsidR="00436883" w:rsidRPr="004547E0" w:rsidRDefault="00436883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C1C7" w14:textId="77777777" w:rsidR="00F6332D" w:rsidRPr="00F71BC1" w:rsidRDefault="00F6332D" w:rsidP="00D74F94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5480B4E7" w14:textId="77777777" w:rsidR="00F6332D" w:rsidRPr="004547E0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8D1F0" w14:textId="22F0381A" w:rsidR="00F6332D" w:rsidRPr="004547E0" w:rsidRDefault="00F6332D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2341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2341">
              <w:rPr>
                <w:rFonts w:ascii="Times New Roman" w:hAnsi="Times New Roman" w:cs="Times New Roman"/>
                <w:sz w:val="24"/>
                <w:szCs w:val="24"/>
              </w:rPr>
              <w:t>Martin Tulit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F8AE417" w14:textId="7687A1BB" w:rsidR="00F6332D" w:rsidRDefault="00F6332D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2341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2341">
              <w:rPr>
                <w:rFonts w:ascii="Times New Roman" w:hAnsi="Times New Roman" w:cs="Times New Roman"/>
                <w:sz w:val="24"/>
                <w:szCs w:val="24"/>
              </w:rPr>
              <w:t>osakonnajuhataja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43" w:type="dxa"/>
          </w:tcPr>
          <w:p w14:paraId="7E5D2284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C90D2" w14:textId="77777777" w:rsidR="00765B5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9C82BB" w14:textId="77777777" w:rsidR="00566D13" w:rsidRDefault="00566D13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8E1E599" w14:textId="156CD66E" w:rsidR="00436883" w:rsidRPr="004547E0" w:rsidRDefault="00436883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31E949" w14:textId="77777777" w:rsidR="00436883" w:rsidRDefault="00436883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CF7307" w14:textId="77777777" w:rsidR="00436883" w:rsidRDefault="00436883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05BAC6" w14:textId="77777777" w:rsidR="00AF0940" w:rsidRPr="004547E0" w:rsidRDefault="00AF094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DB1E96" w14:textId="7E7A050F" w:rsidR="00765B50" w:rsidRPr="004547E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0C2341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0C2341">
        <w:rPr>
          <w:rFonts w:ascii="Times New Roman" w:hAnsi="Times New Roman" w:cs="Times New Roman"/>
          <w:sz w:val="24"/>
          <w:szCs w:val="24"/>
        </w:rPr>
        <w:t>Minna Harjo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0C2341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0C2341">
        <w:rPr>
          <w:rFonts w:ascii="Times New Roman" w:hAnsi="Times New Roman" w:cs="Times New Roman"/>
          <w:sz w:val="24"/>
          <w:szCs w:val="24"/>
        </w:rPr>
        <w:t>6125132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314678" w14:textId="535A5377" w:rsidR="00765B50" w:rsidRPr="004547E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0C2341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0C2341">
        <w:rPr>
          <w:rFonts w:ascii="Times New Roman" w:hAnsi="Times New Roman" w:cs="Times New Roman"/>
          <w:sz w:val="24"/>
          <w:szCs w:val="24"/>
        </w:rPr>
        <w:t>minna.harjo@siseministeerium.ee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F5517A">
      <w:headerReference w:type="default" r:id="rId9"/>
      <w:footerReference w:type="default" r:id="rId10"/>
      <w:footerReference w:type="first" r:id="rId11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3D13" w14:textId="77777777" w:rsidR="008243C8" w:rsidRDefault="008243C8" w:rsidP="006C5B5F">
      <w:pPr>
        <w:spacing w:after="0" w:line="240" w:lineRule="auto"/>
      </w:pPr>
      <w:r>
        <w:separator/>
      </w:r>
    </w:p>
  </w:endnote>
  <w:endnote w:type="continuationSeparator" w:id="0">
    <w:p w14:paraId="43CE4680" w14:textId="77777777" w:rsidR="008243C8" w:rsidRDefault="008243C8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9FF1" w14:textId="0F07E909" w:rsidR="00495FD0" w:rsidRPr="00AF0940" w:rsidRDefault="00F5517A" w:rsidP="00AF0940">
    <w:pPr>
      <w:pStyle w:val="Footer"/>
      <w:tabs>
        <w:tab w:val="left" w:pos="708"/>
      </w:tabs>
      <w:ind w:left="0"/>
      <w:rPr>
        <w:rFonts w:ascii="Times New Roman" w:hAnsi="Times New Roman" w:cs="Times New Roman"/>
        <w:sz w:val="20"/>
        <w:szCs w:val="24"/>
      </w:rPr>
    </w:pP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PAGE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0C2341">
      <w:rPr>
        <w:rFonts w:ascii="Times New Roman" w:hAnsi="Times New Roman" w:cs="Times New Roman"/>
        <w:noProof/>
        <w:sz w:val="20"/>
        <w:szCs w:val="24"/>
      </w:rPr>
      <w:t>2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 xml:space="preserve"> (</w:t>
    </w: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NUMPAGES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0C2341">
      <w:rPr>
        <w:rFonts w:ascii="Times New Roman" w:hAnsi="Times New Roman" w:cs="Times New Roman"/>
        <w:noProof/>
        <w:sz w:val="20"/>
        <w:szCs w:val="24"/>
      </w:rPr>
      <w:t>2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323D3" w14:textId="3FE59431" w:rsidR="00F5517A" w:rsidRPr="006C5B5F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603225C0" w14:textId="77777777" w:rsid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Registrikood 70000562</w:t>
    </w:r>
  </w:p>
  <w:p w14:paraId="7EDF1741" w14:textId="77777777" w:rsidR="00F5517A" w:rsidRP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18F04" w14:textId="77777777" w:rsidR="008243C8" w:rsidRDefault="008243C8" w:rsidP="006C5B5F">
      <w:pPr>
        <w:spacing w:after="0" w:line="240" w:lineRule="auto"/>
      </w:pPr>
      <w:r>
        <w:separator/>
      </w:r>
    </w:p>
  </w:footnote>
  <w:footnote w:type="continuationSeparator" w:id="0">
    <w:p w14:paraId="32233DF8" w14:textId="77777777" w:rsidR="008243C8" w:rsidRDefault="008243C8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62D1" w14:textId="77777777" w:rsidR="00AF0940" w:rsidRPr="00AF0940" w:rsidRDefault="00AF0940" w:rsidP="00AF0940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9"/>
    <w:rsid w:val="00050593"/>
    <w:rsid w:val="00060FE3"/>
    <w:rsid w:val="0007163D"/>
    <w:rsid w:val="000C2341"/>
    <w:rsid w:val="00116C8C"/>
    <w:rsid w:val="001A4AAD"/>
    <w:rsid w:val="002B6007"/>
    <w:rsid w:val="002C7FC3"/>
    <w:rsid w:val="002E21E9"/>
    <w:rsid w:val="003D0AAD"/>
    <w:rsid w:val="003D2B13"/>
    <w:rsid w:val="003F7092"/>
    <w:rsid w:val="00436883"/>
    <w:rsid w:val="004547DB"/>
    <w:rsid w:val="004547E0"/>
    <w:rsid w:val="00466D0A"/>
    <w:rsid w:val="00495FD0"/>
    <w:rsid w:val="004E1881"/>
    <w:rsid w:val="004F702B"/>
    <w:rsid w:val="0054123C"/>
    <w:rsid w:val="005442C4"/>
    <w:rsid w:val="00566D13"/>
    <w:rsid w:val="00586D54"/>
    <w:rsid w:val="00594CF8"/>
    <w:rsid w:val="0059606A"/>
    <w:rsid w:val="00611CA8"/>
    <w:rsid w:val="00627303"/>
    <w:rsid w:val="0063372B"/>
    <w:rsid w:val="00670B40"/>
    <w:rsid w:val="006A0DE4"/>
    <w:rsid w:val="006A256E"/>
    <w:rsid w:val="006A49E1"/>
    <w:rsid w:val="006C16A1"/>
    <w:rsid w:val="006C5B5F"/>
    <w:rsid w:val="006D14C5"/>
    <w:rsid w:val="007076FD"/>
    <w:rsid w:val="00765B50"/>
    <w:rsid w:val="007678FA"/>
    <w:rsid w:val="007B4418"/>
    <w:rsid w:val="007D3725"/>
    <w:rsid w:val="007D527F"/>
    <w:rsid w:val="008243C8"/>
    <w:rsid w:val="00870CB7"/>
    <w:rsid w:val="008E6C16"/>
    <w:rsid w:val="00933056"/>
    <w:rsid w:val="009655F7"/>
    <w:rsid w:val="009761F5"/>
    <w:rsid w:val="009F3EE9"/>
    <w:rsid w:val="00A27F56"/>
    <w:rsid w:val="00AF0940"/>
    <w:rsid w:val="00AF5F00"/>
    <w:rsid w:val="00B21E4C"/>
    <w:rsid w:val="00B42D61"/>
    <w:rsid w:val="00B77CD8"/>
    <w:rsid w:val="00BB6D6E"/>
    <w:rsid w:val="00C80AD3"/>
    <w:rsid w:val="00C9085E"/>
    <w:rsid w:val="00CB4391"/>
    <w:rsid w:val="00CD1D4E"/>
    <w:rsid w:val="00D21FBE"/>
    <w:rsid w:val="00D67EA7"/>
    <w:rsid w:val="00D73579"/>
    <w:rsid w:val="00D74F94"/>
    <w:rsid w:val="00D919DE"/>
    <w:rsid w:val="00DC4A13"/>
    <w:rsid w:val="00E242F3"/>
    <w:rsid w:val="00E26533"/>
    <w:rsid w:val="00EB4DBF"/>
    <w:rsid w:val="00F5517A"/>
    <w:rsid w:val="00F6332D"/>
    <w:rsid w:val="00F71BC1"/>
    <w:rsid w:val="00F86758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E4B5"/>
  <w15:docId w15:val="{EFA592B7-6358-4139-99A0-E9DD0928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70B4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670B40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39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4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morozova@ivek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ysk.ee/taotlejale/toetused-vabauhendustele/taotlusvoorud/su2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2025-12-17T08:02:00Z</dcterms:created>
  <dcterms:modified xsi:type="dcterms:W3CDTF">2025-12-17T08:02:00Z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